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D2C7C" w14:textId="5C044161" w:rsidR="00214E6A" w:rsidRPr="004A1A95" w:rsidRDefault="00214E6A" w:rsidP="00214E6A">
      <w:pPr>
        <w:pStyle w:val="3GPPHeader"/>
        <w:spacing w:after="60"/>
        <w:rPr>
          <w:sz w:val="32"/>
          <w:szCs w:val="32"/>
        </w:rPr>
      </w:pPr>
      <w:r>
        <w:t>3GPP RAN WG2 Meeting #10</w:t>
      </w:r>
      <w:r w:rsidR="008B23B2">
        <w:t>8</w:t>
      </w:r>
      <w:r w:rsidRPr="004A1A95">
        <w:tab/>
      </w:r>
      <w:r w:rsidRPr="00102774">
        <w:rPr>
          <w:rFonts w:cs="Arial"/>
          <w:bCs/>
          <w:sz w:val="26"/>
          <w:szCs w:val="26"/>
        </w:rPr>
        <w:t>R2-1</w:t>
      </w:r>
      <w:r>
        <w:rPr>
          <w:rFonts w:cs="Arial"/>
          <w:bCs/>
          <w:sz w:val="26"/>
          <w:szCs w:val="26"/>
        </w:rPr>
        <w:t>9</w:t>
      </w:r>
      <w:r w:rsidR="00F041CB">
        <w:rPr>
          <w:rFonts w:cs="Arial"/>
          <w:bCs/>
          <w:sz w:val="26"/>
          <w:szCs w:val="26"/>
        </w:rPr>
        <w:t>15771</w:t>
      </w:r>
    </w:p>
    <w:p w14:paraId="698051DC" w14:textId="22EAC51B" w:rsidR="00214E6A" w:rsidRPr="00702A88" w:rsidRDefault="008B23B2" w:rsidP="00214E6A">
      <w:pPr>
        <w:pStyle w:val="3GPPHeader"/>
      </w:pPr>
      <w:r>
        <w:t>Reno</w:t>
      </w:r>
      <w:r w:rsidR="00214E6A" w:rsidRPr="00CC0905">
        <w:t>,</w:t>
      </w:r>
      <w:r w:rsidR="00214E6A">
        <w:t xml:space="preserve"> </w:t>
      </w:r>
      <w:r>
        <w:t>USA</w:t>
      </w:r>
      <w:r w:rsidR="00214E6A" w:rsidRPr="00CC0905">
        <w:t xml:space="preserve"> </w:t>
      </w:r>
      <w:r>
        <w:t>November</w:t>
      </w:r>
      <w:r w:rsidR="00214E6A">
        <w:t xml:space="preserve"> </w:t>
      </w:r>
      <w:r>
        <w:t>18</w:t>
      </w:r>
      <w:r w:rsidR="00214E6A" w:rsidRPr="00CC0905">
        <w:rPr>
          <w:vertAlign w:val="superscript"/>
        </w:rPr>
        <w:t>th</w:t>
      </w:r>
      <w:r w:rsidR="00214E6A" w:rsidRPr="00CC0905">
        <w:t xml:space="preserve"> –</w:t>
      </w:r>
      <w:r w:rsidR="00214E6A">
        <w:t xml:space="preserve"> </w:t>
      </w:r>
      <w:r>
        <w:t>22</w:t>
      </w:r>
      <w:r w:rsidRPr="008B23B2">
        <w:rPr>
          <w:vertAlign w:val="superscript"/>
        </w:rPr>
        <w:t>nd</w:t>
      </w:r>
      <w:r w:rsidR="00214E6A" w:rsidRPr="00CC0905">
        <w:t>, 201</w:t>
      </w:r>
      <w:r w:rsidR="00214E6A">
        <w:t>9</w:t>
      </w:r>
      <w:r w:rsidR="00214E6A">
        <w:tab/>
      </w:r>
    </w:p>
    <w:p w14:paraId="7AD14354" w14:textId="44441B65"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D5601F">
        <w:rPr>
          <w:sz w:val="22"/>
          <w:szCs w:val="22"/>
          <w:lang w:val="sv-SE"/>
        </w:rPr>
        <w:t>6</w:t>
      </w:r>
      <w:r w:rsidRPr="002262BF">
        <w:rPr>
          <w:sz w:val="22"/>
          <w:szCs w:val="22"/>
          <w:lang w:val="sv-SE"/>
        </w:rPr>
        <w:t>.</w:t>
      </w:r>
      <w:r>
        <w:rPr>
          <w:sz w:val="22"/>
          <w:szCs w:val="22"/>
          <w:lang w:val="sv-SE"/>
        </w:rPr>
        <w:t>11.</w:t>
      </w:r>
      <w:r w:rsidRPr="006D793E">
        <w:rPr>
          <w:sz w:val="22"/>
          <w:szCs w:val="22"/>
          <w:lang w:val="sv-SE"/>
        </w:rPr>
        <w:t>2</w:t>
      </w:r>
    </w:p>
    <w:p w14:paraId="4910E89F" w14:textId="77777777" w:rsidR="00214E6A" w:rsidRPr="002262BF" w:rsidRDefault="00214E6A" w:rsidP="00214E6A">
      <w:pPr>
        <w:pStyle w:val="3GPPHeader"/>
        <w:rPr>
          <w:sz w:val="22"/>
          <w:szCs w:val="22"/>
          <w:lang w:val="en-US"/>
        </w:rPr>
      </w:pPr>
      <w:r w:rsidRPr="002262BF">
        <w:rPr>
          <w:sz w:val="22"/>
          <w:szCs w:val="22"/>
          <w:lang w:val="en-US"/>
        </w:rPr>
        <w:t>Source:</w:t>
      </w:r>
      <w:r w:rsidRPr="002262BF">
        <w:rPr>
          <w:sz w:val="22"/>
          <w:szCs w:val="22"/>
          <w:lang w:val="en-US"/>
        </w:rPr>
        <w:tab/>
        <w:t>InterDigital</w:t>
      </w:r>
    </w:p>
    <w:p w14:paraId="28B90663" w14:textId="6E6D9C68"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0674C7">
        <w:rPr>
          <w:sz w:val="22"/>
          <w:szCs w:val="22"/>
        </w:rPr>
        <w:t>Further considerations for the WUS</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699E27D0" w14:textId="65F79449" w:rsidR="00214E6A" w:rsidRPr="000C3C1B" w:rsidRDefault="00214E6A" w:rsidP="00FA29D0">
      <w:r>
        <w:t xml:space="preserve">This contribution </w:t>
      </w:r>
      <w:r w:rsidR="000674C7">
        <w:t xml:space="preserve">discusses </w:t>
      </w:r>
      <w:r w:rsidR="000B3CE8">
        <w:t xml:space="preserve">remaining </w:t>
      </w:r>
      <w:r w:rsidR="000674C7">
        <w:t>aspects of the WUS,</w:t>
      </w:r>
      <w:r w:rsidR="001F7855">
        <w:t xml:space="preserve"> including</w:t>
      </w:r>
      <w:r w:rsidR="000674C7">
        <w:t xml:space="preserve"> </w:t>
      </w:r>
      <w:r w:rsidR="008B23B2">
        <w:t>UE behaviour for detecti</w:t>
      </w:r>
      <w:r w:rsidR="00A3445C">
        <w:t>ng</w:t>
      </w:r>
      <w:r w:rsidR="008B23B2">
        <w:t xml:space="preserve"> the WUS, and </w:t>
      </w:r>
      <w:r w:rsidR="000674C7">
        <w:t xml:space="preserve">additional considerations should the WUS </w:t>
      </w:r>
      <w:r w:rsidR="00953A68">
        <w:t>monitoring occasion overlap with</w:t>
      </w:r>
      <w:r w:rsidR="000674C7">
        <w:t xml:space="preserve"> a </w:t>
      </w:r>
      <w:r w:rsidR="00953A68">
        <w:t xml:space="preserve">running </w:t>
      </w:r>
      <w:r w:rsidR="000674C7">
        <w:t>HARQ RTT timer.</w:t>
      </w:r>
    </w:p>
    <w:p w14:paraId="736A3CFD" w14:textId="77777777" w:rsidR="00214E6A" w:rsidRDefault="00214E6A" w:rsidP="00214E6A">
      <w:pPr>
        <w:pStyle w:val="Heading1"/>
      </w:pPr>
      <w:r>
        <w:t>Discussion</w:t>
      </w:r>
    </w:p>
    <w:p w14:paraId="602DA5B2" w14:textId="77777777" w:rsidR="00DD4F71" w:rsidRDefault="00DD4F71" w:rsidP="00DD4F71">
      <w:pPr>
        <w:pStyle w:val="Heading2"/>
      </w:pPr>
      <w:r>
        <w:t>UE behaviour for detecting the wake-up signal</w:t>
      </w:r>
    </w:p>
    <w:p w14:paraId="523A8750" w14:textId="59201D42" w:rsidR="00DD4F71" w:rsidRDefault="00DD4F71" w:rsidP="00DD4F71">
      <w:pPr>
        <w:rPr>
          <w:lang w:eastAsia="sv-SE"/>
        </w:rPr>
      </w:pPr>
      <w:r>
        <w:rPr>
          <w:lang w:eastAsia="sv-SE"/>
        </w:rPr>
        <w:t xml:space="preserve">The power saving signal </w:t>
      </w:r>
      <w:r w:rsidR="00BE03CF">
        <w:rPr>
          <w:lang w:eastAsia="sv-SE"/>
        </w:rPr>
        <w:t xml:space="preserve">(PSS) </w:t>
      </w:r>
      <w:r>
        <w:rPr>
          <w:lang w:eastAsia="sv-SE"/>
        </w:rPr>
        <w:t>is used to wake-up UEs to monitor PDCCH in the following ON duration. According to the agreements taken in RAN1 #98b</w:t>
      </w:r>
      <w:r w:rsidR="008B23B2">
        <w:rPr>
          <w:lang w:eastAsia="sv-SE"/>
        </w:rPr>
        <w:t xml:space="preserve"> [1]</w:t>
      </w:r>
      <w:r>
        <w:rPr>
          <w:lang w:eastAsia="sv-SE"/>
        </w:rPr>
        <w:t xml:space="preserve">, </w:t>
      </w:r>
      <w:r w:rsidR="002A6D5E">
        <w:rPr>
          <w:lang w:eastAsia="sv-SE"/>
        </w:rPr>
        <w:t>i</w:t>
      </w:r>
      <w:r>
        <w:rPr>
          <w:lang w:eastAsia="sv-SE"/>
        </w:rPr>
        <w:t>f the WUS cannot be detected, UE can be configured by higher layer signaling to “wake-up” or “not wake-up”.</w:t>
      </w:r>
    </w:p>
    <w:tbl>
      <w:tblPr>
        <w:tblStyle w:val="TableGrid"/>
        <w:tblW w:w="0" w:type="auto"/>
        <w:tblLook w:val="04A0" w:firstRow="1" w:lastRow="0" w:firstColumn="1" w:lastColumn="0" w:noHBand="0" w:noVBand="1"/>
      </w:tblPr>
      <w:tblGrid>
        <w:gridCol w:w="9629"/>
      </w:tblGrid>
      <w:tr w:rsidR="002A6D5E" w14:paraId="7F95BFC5" w14:textId="77777777" w:rsidTr="002A6D5E">
        <w:tc>
          <w:tcPr>
            <w:tcW w:w="9629" w:type="dxa"/>
          </w:tcPr>
          <w:p w14:paraId="2EEAD85C" w14:textId="77777777" w:rsidR="002A6D5E" w:rsidRPr="002B7C09" w:rsidRDefault="002A6D5E" w:rsidP="002A6D5E">
            <w:r w:rsidRPr="002B7C09">
              <w:rPr>
                <w:highlight w:val="green"/>
              </w:rPr>
              <w:t>Agreements</w:t>
            </w:r>
            <w:r w:rsidRPr="002B7C09">
              <w:t>:</w:t>
            </w:r>
          </w:p>
          <w:p w14:paraId="027B1B91" w14:textId="77777777" w:rsidR="002A6D5E" w:rsidRPr="002B7C09" w:rsidRDefault="002A6D5E" w:rsidP="002A6D5E">
            <w:r w:rsidRPr="002B7C09">
              <w:t>If a DCI format 3_0 outside Active Time is not detected by a UE, “UE wakeup or not” is configured by the higher layer signalling to address this case</w:t>
            </w:r>
          </w:p>
          <w:p w14:paraId="5D8CDA0B" w14:textId="2EDD0DB6" w:rsidR="002A6D5E" w:rsidRPr="001F21E6" w:rsidRDefault="002A6D5E" w:rsidP="00DD4F71">
            <w:pPr>
              <w:pStyle w:val="ListParagraph"/>
              <w:numPr>
                <w:ilvl w:val="0"/>
                <w:numId w:val="16"/>
              </w:numPr>
              <w:overflowPunct w:val="0"/>
              <w:autoSpaceDE w:val="0"/>
              <w:autoSpaceDN w:val="0"/>
              <w:adjustRightInd w:val="0"/>
              <w:spacing w:after="180" w:line="240" w:lineRule="auto"/>
              <w:textAlignment w:val="baseline"/>
              <w:rPr>
                <w:rFonts w:ascii="Arial" w:hAnsi="Arial" w:cs="Arial"/>
              </w:rPr>
            </w:pPr>
            <w:r w:rsidRPr="001F21E6">
              <w:rPr>
                <w:rFonts w:ascii="Arial" w:hAnsi="Arial" w:cs="Arial"/>
                <w:sz w:val="20"/>
              </w:rPr>
              <w:t>The default is “not wake up”</w:t>
            </w:r>
          </w:p>
        </w:tc>
      </w:tr>
    </w:tbl>
    <w:p w14:paraId="41AA0253" w14:textId="7AC97F83" w:rsidR="00DD4F71" w:rsidRDefault="00DD4F71" w:rsidP="00DD4F71">
      <w:pPr>
        <w:rPr>
          <w:lang w:eastAsia="sv-SE"/>
        </w:rPr>
      </w:pPr>
      <w:r>
        <w:rPr>
          <w:lang w:eastAsia="sv-SE"/>
        </w:rPr>
        <w:t xml:space="preserve">Two of the </w:t>
      </w:r>
      <w:r w:rsidR="007C26B4">
        <w:rPr>
          <w:lang w:eastAsia="sv-SE"/>
        </w:rPr>
        <w:t xml:space="preserve">possible </w:t>
      </w:r>
      <w:r>
        <w:rPr>
          <w:lang w:eastAsia="sv-SE"/>
        </w:rPr>
        <w:t xml:space="preserve">reasons the WUS cannot be detected are: </w:t>
      </w:r>
    </w:p>
    <w:p w14:paraId="4519AE57" w14:textId="1995FE9D" w:rsidR="00DD4F71" w:rsidRPr="00DD4F71" w:rsidRDefault="00DD4F71" w:rsidP="00DD4F71">
      <w:pPr>
        <w:pStyle w:val="ListParagraph"/>
        <w:numPr>
          <w:ilvl w:val="0"/>
          <w:numId w:val="15"/>
        </w:numPr>
        <w:jc w:val="both"/>
        <w:rPr>
          <w:rFonts w:ascii="Arial" w:hAnsi="Arial" w:cs="Arial"/>
          <w:sz w:val="20"/>
          <w:lang w:eastAsia="sv-SE"/>
        </w:rPr>
      </w:pPr>
      <w:r w:rsidRPr="00DD4F71">
        <w:rPr>
          <w:rFonts w:ascii="Arial" w:hAnsi="Arial" w:cs="Arial"/>
          <w:sz w:val="20"/>
          <w:lang w:eastAsia="sv-SE"/>
        </w:rPr>
        <w:t xml:space="preserve">Received signal power is not sufficiently high for successful decoding of the WUS </w:t>
      </w:r>
    </w:p>
    <w:p w14:paraId="2A65E640" w14:textId="6241875F" w:rsidR="00DD4F71" w:rsidRPr="00DD4F71" w:rsidRDefault="00DD4F71" w:rsidP="00DD4F71">
      <w:pPr>
        <w:pStyle w:val="ListParagraph"/>
        <w:numPr>
          <w:ilvl w:val="0"/>
          <w:numId w:val="15"/>
        </w:numPr>
        <w:jc w:val="both"/>
        <w:rPr>
          <w:rFonts w:ascii="Arial" w:hAnsi="Arial" w:cs="Arial"/>
          <w:sz w:val="20"/>
          <w:lang w:eastAsia="sv-SE"/>
        </w:rPr>
      </w:pPr>
      <w:r w:rsidRPr="00DD4F71">
        <w:rPr>
          <w:rFonts w:ascii="Arial" w:hAnsi="Arial" w:cs="Arial"/>
          <w:sz w:val="20"/>
          <w:lang w:eastAsia="sv-SE"/>
        </w:rPr>
        <w:t xml:space="preserve">WUS is not transmitted by the gNB. </w:t>
      </w:r>
    </w:p>
    <w:p w14:paraId="223EE517" w14:textId="32360B65" w:rsidR="00DD4F71" w:rsidRDefault="00DD4F71" w:rsidP="00DD4F71">
      <w:pPr>
        <w:rPr>
          <w:lang w:eastAsia="sv-SE"/>
        </w:rPr>
      </w:pPr>
      <w:r>
        <w:rPr>
          <w:lang w:eastAsia="sv-SE"/>
        </w:rPr>
        <w:t xml:space="preserve">Although PSS false detection should be very small due to CRC, misdetection is </w:t>
      </w:r>
      <w:r w:rsidR="007C26B4">
        <w:rPr>
          <w:lang w:eastAsia="sv-SE"/>
        </w:rPr>
        <w:t>dependent</w:t>
      </w:r>
      <w:r>
        <w:rPr>
          <w:lang w:eastAsia="sv-SE"/>
        </w:rPr>
        <w:t xml:space="preserve"> on </w:t>
      </w:r>
      <w:r w:rsidR="007C26B4">
        <w:rPr>
          <w:lang w:eastAsia="sv-SE"/>
        </w:rPr>
        <w:t xml:space="preserve">both </w:t>
      </w:r>
      <w:r>
        <w:rPr>
          <w:lang w:eastAsia="sv-SE"/>
        </w:rPr>
        <w:t xml:space="preserve">signal design and coverage of the UE. </w:t>
      </w:r>
      <w:r w:rsidR="007C26B4">
        <w:rPr>
          <w:lang w:eastAsia="sv-SE"/>
        </w:rPr>
        <w:t>M</w:t>
      </w:r>
      <w:r w:rsidRPr="00E16389">
        <w:rPr>
          <w:lang w:eastAsia="sv-SE"/>
        </w:rPr>
        <w:t>isdetection</w:t>
      </w:r>
      <w:r w:rsidR="007C26B4">
        <w:rPr>
          <w:lang w:eastAsia="sv-SE"/>
        </w:rPr>
        <w:t xml:space="preserve"> is highly undesirable, and can</w:t>
      </w:r>
      <w:r w:rsidRPr="00E16389">
        <w:rPr>
          <w:lang w:eastAsia="sv-SE"/>
        </w:rPr>
        <w:t xml:space="preserve"> </w:t>
      </w:r>
      <w:r>
        <w:rPr>
          <w:lang w:eastAsia="sv-SE"/>
        </w:rPr>
        <w:t xml:space="preserve">result in loss of </w:t>
      </w:r>
      <w:r w:rsidR="007C26B4">
        <w:rPr>
          <w:lang w:eastAsia="sv-SE"/>
        </w:rPr>
        <w:t>UE reachability</w:t>
      </w:r>
      <w:r>
        <w:rPr>
          <w:lang w:eastAsia="sv-SE"/>
        </w:rPr>
        <w:t xml:space="preserve">, </w:t>
      </w:r>
      <w:r w:rsidRPr="00E16389">
        <w:rPr>
          <w:lang w:eastAsia="sv-SE"/>
        </w:rPr>
        <w:t>increase</w:t>
      </w:r>
      <w:r>
        <w:rPr>
          <w:lang w:eastAsia="sv-SE"/>
        </w:rPr>
        <w:t>d</w:t>
      </w:r>
      <w:r w:rsidRPr="00E16389">
        <w:rPr>
          <w:lang w:eastAsia="sv-SE"/>
        </w:rPr>
        <w:t xml:space="preserve"> latency</w:t>
      </w:r>
      <w:r w:rsidR="007C26B4">
        <w:rPr>
          <w:lang w:eastAsia="sv-SE"/>
        </w:rPr>
        <w:t>,</w:t>
      </w:r>
      <w:r>
        <w:rPr>
          <w:lang w:eastAsia="sv-SE"/>
        </w:rPr>
        <w:t xml:space="preserve"> and waste of both PDSCH and PDCCH resources. </w:t>
      </w:r>
      <w:r w:rsidR="007C26B4">
        <w:rPr>
          <w:lang w:eastAsia="sv-SE"/>
        </w:rPr>
        <w:t xml:space="preserve">Continuous </w:t>
      </w:r>
      <w:r w:rsidRPr="00CB776C">
        <w:rPr>
          <w:lang w:eastAsia="sv-SE"/>
        </w:rPr>
        <w:t xml:space="preserve">misdetection </w:t>
      </w:r>
      <w:r w:rsidR="007C26B4">
        <w:rPr>
          <w:lang w:eastAsia="sv-SE"/>
        </w:rPr>
        <w:t>(</w:t>
      </w:r>
      <w:r w:rsidRPr="00CB776C">
        <w:rPr>
          <w:lang w:eastAsia="sv-SE"/>
        </w:rPr>
        <w:t>e.g. due to loss of coverage</w:t>
      </w:r>
      <w:r w:rsidR="007C26B4">
        <w:rPr>
          <w:lang w:eastAsia="sv-SE"/>
        </w:rPr>
        <w:t xml:space="preserve">) can compound these issues and </w:t>
      </w:r>
      <w:r>
        <w:rPr>
          <w:lang w:eastAsia="sv-SE"/>
        </w:rPr>
        <w:t xml:space="preserve">impact </w:t>
      </w:r>
      <w:r w:rsidR="007C26B4">
        <w:rPr>
          <w:lang w:eastAsia="sv-SE"/>
        </w:rPr>
        <w:t>to</w:t>
      </w:r>
      <w:r>
        <w:rPr>
          <w:lang w:eastAsia="sv-SE"/>
        </w:rPr>
        <w:t xml:space="preserve"> UE performance may be significant. Therefore, a mechanism to protect against misdetection is desirable. </w:t>
      </w:r>
    </w:p>
    <w:p w14:paraId="4E263ABC" w14:textId="77777777" w:rsidR="000966B3" w:rsidRDefault="00690D1A" w:rsidP="00DD4F71">
      <w:pPr>
        <w:rPr>
          <w:lang w:eastAsia="sv-SE"/>
        </w:rPr>
      </w:pPr>
      <w:r>
        <w:rPr>
          <w:lang w:eastAsia="sv-SE"/>
        </w:rPr>
        <w:t xml:space="preserve">One way to prevent WUS misdetection is for the UE to simply wake-up in the subsequent ON duration regardless of WUS transmission. This may be already achieved if higher-layer signalling configured the UE to “wake-up” upon </w:t>
      </w:r>
      <w:r w:rsidR="00B069B6">
        <w:rPr>
          <w:lang w:eastAsia="sv-SE"/>
        </w:rPr>
        <w:t>not detecting the WUS</w:t>
      </w:r>
      <w:r>
        <w:rPr>
          <w:lang w:eastAsia="sv-SE"/>
        </w:rPr>
        <w:t xml:space="preserve"> </w:t>
      </w:r>
      <w:r w:rsidR="00B069B6">
        <w:rPr>
          <w:lang w:eastAsia="sv-SE"/>
        </w:rPr>
        <w:t>(</w:t>
      </w:r>
      <w:r>
        <w:rPr>
          <w:lang w:eastAsia="sv-SE"/>
        </w:rPr>
        <w:t>according to the above RAN1 agreement</w:t>
      </w:r>
      <w:r w:rsidR="00B069B6">
        <w:rPr>
          <w:lang w:eastAsia="sv-SE"/>
        </w:rPr>
        <w:t>)</w:t>
      </w:r>
      <w:r>
        <w:rPr>
          <w:lang w:eastAsia="sv-SE"/>
        </w:rPr>
        <w:t xml:space="preserve">, and although the UE may use </w:t>
      </w:r>
      <w:r w:rsidR="00B069B6">
        <w:rPr>
          <w:lang w:eastAsia="sv-SE"/>
        </w:rPr>
        <w:t xml:space="preserve">a small amount of </w:t>
      </w:r>
      <w:r>
        <w:rPr>
          <w:lang w:eastAsia="sv-SE"/>
        </w:rPr>
        <w:t xml:space="preserve">additional power, it </w:t>
      </w:r>
      <w:r w:rsidR="00B069B6">
        <w:rPr>
          <w:lang w:eastAsia="sv-SE"/>
        </w:rPr>
        <w:t>remains</w:t>
      </w:r>
      <w:r>
        <w:rPr>
          <w:lang w:eastAsia="sv-SE"/>
        </w:rPr>
        <w:t xml:space="preserve"> reachable</w:t>
      </w:r>
      <w:r w:rsidR="00B069B6">
        <w:rPr>
          <w:lang w:eastAsia="sv-SE"/>
        </w:rPr>
        <w:t xml:space="preserve">. </w:t>
      </w:r>
    </w:p>
    <w:p w14:paraId="5E5FDD68" w14:textId="6EA7B01E" w:rsidR="00690D1A" w:rsidRDefault="00B069B6" w:rsidP="00DD4F71">
      <w:pPr>
        <w:rPr>
          <w:lang w:eastAsia="sv-SE"/>
        </w:rPr>
      </w:pPr>
      <w:r>
        <w:rPr>
          <w:lang w:eastAsia="sv-SE"/>
        </w:rPr>
        <w:t>H</w:t>
      </w:r>
      <w:r w:rsidR="00690D1A">
        <w:rPr>
          <w:lang w:eastAsia="sv-SE"/>
        </w:rPr>
        <w:t xml:space="preserve">owever, if </w:t>
      </w:r>
      <w:r>
        <w:rPr>
          <w:lang w:eastAsia="sv-SE"/>
        </w:rPr>
        <w:t xml:space="preserve">the UE is configured to “not wake up” and misdetection </w:t>
      </w:r>
      <w:r w:rsidR="00690D1A">
        <w:rPr>
          <w:lang w:eastAsia="sv-SE"/>
        </w:rPr>
        <w:t>is continuous</w:t>
      </w:r>
      <w:r>
        <w:rPr>
          <w:lang w:eastAsia="sv-SE"/>
        </w:rPr>
        <w:t>, there may be no chance for the network to address the UE and perform corrective actions (e.g. change the configuration to “wake-up”)</w:t>
      </w:r>
      <w:r w:rsidR="00690D1A">
        <w:rPr>
          <w:lang w:eastAsia="sv-SE"/>
        </w:rPr>
        <w:t>.</w:t>
      </w:r>
      <w:r>
        <w:rPr>
          <w:lang w:eastAsia="sv-SE"/>
        </w:rPr>
        <w:t xml:space="preserve"> Although, if the UE only experiences an occasional misdetection, being configured to always “wake-up” may be </w:t>
      </w:r>
      <w:r w:rsidR="00B46B8D">
        <w:rPr>
          <w:lang w:eastAsia="sv-SE"/>
        </w:rPr>
        <w:t>unnecessary</w:t>
      </w:r>
      <w:r>
        <w:rPr>
          <w:lang w:eastAsia="sv-SE"/>
        </w:rPr>
        <w:t>.</w:t>
      </w:r>
    </w:p>
    <w:p w14:paraId="03ACAA3C" w14:textId="08511772" w:rsidR="00026078" w:rsidRDefault="00026078" w:rsidP="00026078">
      <w:pPr>
        <w:ind w:left="1440" w:hanging="1440"/>
        <w:rPr>
          <w:i/>
          <w:lang w:eastAsia="sv-SE"/>
        </w:rPr>
      </w:pPr>
      <w:r w:rsidRPr="002B7347">
        <w:rPr>
          <w:i/>
          <w:u w:val="single"/>
          <w:lang w:eastAsia="sv-SE"/>
        </w:rPr>
        <w:t>Observation 1</w:t>
      </w:r>
      <w:r w:rsidRPr="002B7347">
        <w:rPr>
          <w:i/>
          <w:lang w:eastAsia="sv-SE"/>
        </w:rPr>
        <w:t xml:space="preserve">: </w:t>
      </w:r>
      <w:r w:rsidRPr="002B7347">
        <w:rPr>
          <w:i/>
          <w:lang w:eastAsia="sv-SE"/>
        </w:rPr>
        <w:tab/>
        <w:t>If the UE is configured to “not wake up” and experiences continuous misdetection, the network may not be able to address the UE to change the default to “wake-up”.</w:t>
      </w:r>
    </w:p>
    <w:p w14:paraId="075648E0" w14:textId="22FDA96C" w:rsidR="00DD4F71" w:rsidRPr="00DD4F71" w:rsidRDefault="006E36BB" w:rsidP="000966B3">
      <w:pPr>
        <w:rPr>
          <w:rFonts w:cs="Arial"/>
          <w:lang w:eastAsia="sv-SE"/>
        </w:rPr>
      </w:pPr>
      <w:r>
        <w:rPr>
          <w:lang w:eastAsia="sv-SE"/>
        </w:rPr>
        <w:t xml:space="preserve">As the WUS is designed in such a way that misdetection probability is very low under normal channel conditions, </w:t>
      </w:r>
      <w:r w:rsidR="002A6D5E">
        <w:rPr>
          <w:lang w:eastAsia="sv-SE"/>
        </w:rPr>
        <w:t>it is</w:t>
      </w:r>
      <w:r>
        <w:rPr>
          <w:lang w:eastAsia="sv-SE"/>
        </w:rPr>
        <w:t xml:space="preserve"> reasonable </w:t>
      </w:r>
      <w:r w:rsidR="002A6D5E">
        <w:rPr>
          <w:lang w:eastAsia="sv-SE"/>
        </w:rPr>
        <w:t>to assume</w:t>
      </w:r>
      <w:r>
        <w:rPr>
          <w:lang w:eastAsia="sv-SE"/>
        </w:rPr>
        <w:t xml:space="preserve"> that misdetection issues are mainly due to poor </w:t>
      </w:r>
      <w:r w:rsidR="002A6D5E">
        <w:rPr>
          <w:lang w:eastAsia="sv-SE"/>
        </w:rPr>
        <w:t>link quality</w:t>
      </w:r>
      <w:r>
        <w:rPr>
          <w:lang w:eastAsia="sv-SE"/>
        </w:rPr>
        <w:t xml:space="preserve">. A simple solution would be </w:t>
      </w:r>
      <w:r w:rsidR="002A6D5E">
        <w:rPr>
          <w:lang w:eastAsia="sv-SE"/>
        </w:rPr>
        <w:t xml:space="preserve">enabling the UE to </w:t>
      </w:r>
      <w:r w:rsidR="000966B3">
        <w:rPr>
          <w:lang w:eastAsia="sv-SE"/>
        </w:rPr>
        <w:t>“wake-up” for the corresponding ON duration</w:t>
      </w:r>
      <w:r w:rsidR="00DD4F71">
        <w:rPr>
          <w:lang w:eastAsia="sv-SE"/>
        </w:rPr>
        <w:t xml:space="preserve"> </w:t>
      </w:r>
      <w:r w:rsidR="002A6D5E">
        <w:rPr>
          <w:lang w:eastAsia="sv-SE"/>
        </w:rPr>
        <w:t>should the channel conditions sufficiently degrade</w:t>
      </w:r>
      <w:r>
        <w:rPr>
          <w:lang w:eastAsia="sv-SE"/>
        </w:rPr>
        <w:t>. For example</w:t>
      </w:r>
      <w:r w:rsidR="002A6D5E">
        <w:rPr>
          <w:lang w:eastAsia="sv-SE"/>
        </w:rPr>
        <w:t xml:space="preserve">, the network may choose to configure the UE to </w:t>
      </w:r>
      <w:r w:rsidR="000966B3">
        <w:rPr>
          <w:lang w:eastAsia="sv-SE"/>
        </w:rPr>
        <w:t xml:space="preserve">monitor PDCCH in the corresponding </w:t>
      </w:r>
      <w:r w:rsidR="004D7F7C">
        <w:rPr>
          <w:lang w:eastAsia="sv-SE"/>
        </w:rPr>
        <w:t>ON</w:t>
      </w:r>
      <w:r w:rsidR="000966B3">
        <w:rPr>
          <w:lang w:eastAsia="sv-SE"/>
        </w:rPr>
        <w:t xml:space="preserve"> duration i</w:t>
      </w:r>
      <w:r w:rsidR="00DD4F71" w:rsidRPr="00DD4F71">
        <w:rPr>
          <w:rFonts w:cs="Arial"/>
          <w:lang w:eastAsia="sv-SE"/>
        </w:rPr>
        <w:t>f the</w:t>
      </w:r>
      <w:r w:rsidR="000966B3">
        <w:rPr>
          <w:rFonts w:cs="Arial"/>
          <w:lang w:eastAsia="sv-SE"/>
        </w:rPr>
        <w:t xml:space="preserve"> WUS can’t be detected and the</w:t>
      </w:r>
      <w:r w:rsidR="00DD4F71" w:rsidRPr="00DD4F71">
        <w:rPr>
          <w:rFonts w:cs="Arial"/>
          <w:lang w:eastAsia="sv-SE"/>
        </w:rPr>
        <w:t xml:space="preserve"> RSRP of a reference signal (e.g. the DMRS or the RS configured in the associated TCI state) falls below a</w:t>
      </w:r>
      <w:r w:rsidR="002A6D5E">
        <w:rPr>
          <w:rFonts w:cs="Arial"/>
          <w:lang w:eastAsia="sv-SE"/>
        </w:rPr>
        <w:t xml:space="preserve"> configurable</w:t>
      </w:r>
      <w:r w:rsidR="00DD4F71" w:rsidRPr="00DD4F71">
        <w:rPr>
          <w:rFonts w:cs="Arial"/>
          <w:lang w:eastAsia="sv-SE"/>
        </w:rPr>
        <w:t xml:space="preserve"> threshold</w:t>
      </w:r>
      <w:r w:rsidR="000966B3">
        <w:rPr>
          <w:rFonts w:cs="Arial"/>
          <w:lang w:eastAsia="sv-SE"/>
        </w:rPr>
        <w:t>.</w:t>
      </w:r>
      <w:r w:rsidR="00DD4F71" w:rsidRPr="00DD4F71">
        <w:rPr>
          <w:rFonts w:cs="Arial"/>
          <w:lang w:eastAsia="sv-SE"/>
        </w:rPr>
        <w:t xml:space="preserve"> </w:t>
      </w:r>
    </w:p>
    <w:p w14:paraId="7CDF83F8" w14:textId="183173FA" w:rsidR="007C26B4" w:rsidRDefault="007C26B4" w:rsidP="00DD4F71">
      <w:pPr>
        <w:rPr>
          <w:lang w:eastAsia="sv-SE"/>
        </w:rPr>
      </w:pPr>
      <w:r>
        <w:rPr>
          <w:lang w:eastAsia="sv-SE"/>
        </w:rPr>
        <w:lastRenderedPageBreak/>
        <w:t>Such a system would be especially well suited to group transmission of the WUS.</w:t>
      </w:r>
      <w:r w:rsidR="0086522F">
        <w:rPr>
          <w:lang w:eastAsia="sv-SE"/>
        </w:rPr>
        <w:t xml:space="preserve"> By </w:t>
      </w:r>
      <w:r w:rsidR="002A6D5E">
        <w:rPr>
          <w:lang w:eastAsia="sv-SE"/>
        </w:rPr>
        <w:t>configuring WUS monitoring based on channel quality</w:t>
      </w:r>
      <w:r w:rsidR="0086522F">
        <w:rPr>
          <w:lang w:eastAsia="sv-SE"/>
        </w:rPr>
        <w:t xml:space="preserve">, the gNB </w:t>
      </w:r>
      <w:r w:rsidR="002A6D5E">
        <w:rPr>
          <w:lang w:eastAsia="sv-SE"/>
        </w:rPr>
        <w:t>has</w:t>
      </w:r>
      <w:r w:rsidR="0086522F">
        <w:rPr>
          <w:lang w:eastAsia="sv-SE"/>
        </w:rPr>
        <w:t xml:space="preserve"> greater flexibility when grouping UEs together </w:t>
      </w:r>
      <w:r w:rsidR="002A6D5E">
        <w:rPr>
          <w:lang w:eastAsia="sv-SE"/>
        </w:rPr>
        <w:t>as there is some redundancy</w:t>
      </w:r>
      <w:r w:rsidR="0086522F">
        <w:rPr>
          <w:lang w:eastAsia="sv-SE"/>
        </w:rPr>
        <w:t xml:space="preserve"> if a subset of UEs exp</w:t>
      </w:r>
      <w:bookmarkStart w:id="0" w:name="_GoBack"/>
      <w:bookmarkEnd w:id="0"/>
      <w:r w:rsidR="0086522F">
        <w:rPr>
          <w:lang w:eastAsia="sv-SE"/>
        </w:rPr>
        <w:t>erience</w:t>
      </w:r>
      <w:r w:rsidR="002A6D5E">
        <w:rPr>
          <w:lang w:eastAsia="sv-SE"/>
        </w:rPr>
        <w:t>s</w:t>
      </w:r>
      <w:r w:rsidR="0086522F">
        <w:rPr>
          <w:lang w:eastAsia="sv-SE"/>
        </w:rPr>
        <w:t xml:space="preserve"> frequent misdetection (e.g. those located </w:t>
      </w:r>
      <w:r w:rsidR="002A6D5E">
        <w:rPr>
          <w:lang w:eastAsia="sv-SE"/>
        </w:rPr>
        <w:t>closer to</w:t>
      </w:r>
      <w:r w:rsidR="0086522F">
        <w:rPr>
          <w:lang w:eastAsia="sv-SE"/>
        </w:rPr>
        <w:t xml:space="preserve"> cell edge). </w:t>
      </w:r>
    </w:p>
    <w:p w14:paraId="6B0850C3" w14:textId="768C1969" w:rsidR="00DD4F71" w:rsidRPr="00DD4F71" w:rsidRDefault="00DD4F71" w:rsidP="00DD4F71">
      <w:pPr>
        <w:ind w:left="1440" w:hanging="1440"/>
        <w:rPr>
          <w:b/>
          <w:lang w:eastAsia="sv-SE"/>
        </w:rPr>
      </w:pPr>
      <w:r w:rsidRPr="00DD4F71">
        <w:rPr>
          <w:b/>
          <w:lang w:eastAsia="sv-SE"/>
        </w:rPr>
        <w:t xml:space="preserve">Proposal 1: </w:t>
      </w:r>
      <w:r w:rsidRPr="00DD4F71">
        <w:rPr>
          <w:b/>
          <w:lang w:eastAsia="sv-SE"/>
        </w:rPr>
        <w:tab/>
      </w:r>
      <w:r w:rsidR="000966B3">
        <w:rPr>
          <w:b/>
          <w:lang w:eastAsia="sv-SE"/>
        </w:rPr>
        <w:t xml:space="preserve">If a UE is configured to “not wake up” if the WUS is not detected, the </w:t>
      </w:r>
      <w:r w:rsidRPr="00DD4F71">
        <w:rPr>
          <w:b/>
          <w:lang w:eastAsia="sv-SE"/>
        </w:rPr>
        <w:t xml:space="preserve">UE </w:t>
      </w:r>
      <w:r w:rsidR="000966B3">
        <w:rPr>
          <w:b/>
          <w:lang w:eastAsia="sv-SE"/>
        </w:rPr>
        <w:t>monitors PDCCH in the corresponding ON duration if RSRP of an associated RS is below a configurable threshold.</w:t>
      </w:r>
    </w:p>
    <w:p w14:paraId="2B2F5335" w14:textId="1F48E51C" w:rsidR="00FA29D0" w:rsidRDefault="00FA29D0" w:rsidP="00FA29D0">
      <w:pPr>
        <w:pStyle w:val="Heading2"/>
      </w:pPr>
      <w:r>
        <w:t xml:space="preserve">WUS monitoring occasion </w:t>
      </w:r>
      <w:r w:rsidR="00036639">
        <w:t>during active</w:t>
      </w:r>
      <w:r>
        <w:t xml:space="preserve"> HARQ RTT timer</w:t>
      </w:r>
    </w:p>
    <w:p w14:paraId="18AFF60F" w14:textId="6E61A0AA" w:rsidR="00FA29D0" w:rsidRDefault="00FA29D0" w:rsidP="00214E6A">
      <w:pPr>
        <w:overflowPunct/>
        <w:spacing w:after="0"/>
        <w:textAlignment w:val="auto"/>
      </w:pPr>
      <w:r>
        <w:t>At the RAN2#107 meeting, the following agreement</w:t>
      </w:r>
      <w:r w:rsidR="00166C9B">
        <w:t>s</w:t>
      </w:r>
      <w:r>
        <w:t xml:space="preserve"> w</w:t>
      </w:r>
      <w:r w:rsidR="00166C9B">
        <w:t>ere</w:t>
      </w:r>
      <w:r>
        <w:t xml:space="preserve"> made concerning collision between the WUS monitoring occasion and DRX Active time [</w:t>
      </w:r>
      <w:r w:rsidR="00330B3E">
        <w:t>2</w:t>
      </w:r>
      <w:r>
        <w:t>]:</w:t>
      </w:r>
    </w:p>
    <w:p w14:paraId="325D7B3E" w14:textId="474DB923" w:rsidR="006113CA" w:rsidRDefault="006113CA" w:rsidP="00214E6A">
      <w:pPr>
        <w:overflowPunct/>
        <w:spacing w:after="0"/>
        <w:textAlignment w:val="auto"/>
      </w:pPr>
    </w:p>
    <w:p w14:paraId="3E35B7D7" w14:textId="0AF6AEEB" w:rsidR="00FA29D0" w:rsidRDefault="00FA29D0" w:rsidP="00FA29D0">
      <w:pPr>
        <w:pStyle w:val="Doc-text2"/>
        <w:pBdr>
          <w:top w:val="single" w:sz="4" w:space="1" w:color="auto"/>
          <w:left w:val="single" w:sz="4" w:space="4" w:color="auto"/>
          <w:bottom w:val="single" w:sz="4" w:space="1" w:color="auto"/>
          <w:right w:val="single" w:sz="4" w:space="4" w:color="auto"/>
        </w:pBdr>
        <w:rPr>
          <w:b/>
          <w:bCs/>
        </w:rPr>
      </w:pPr>
      <w:r w:rsidRPr="005C294A">
        <w:rPr>
          <w:b/>
          <w:bCs/>
        </w:rPr>
        <w:t>Agreements:</w:t>
      </w:r>
    </w:p>
    <w:p w14:paraId="34A12DA9" w14:textId="33736AE7" w:rsidR="00FA29D0" w:rsidRDefault="00FA29D0" w:rsidP="00FA29D0">
      <w:pPr>
        <w:pStyle w:val="Doc-text2"/>
        <w:pBdr>
          <w:top w:val="single" w:sz="4" w:space="1" w:color="auto"/>
          <w:left w:val="single" w:sz="4" w:space="4" w:color="auto"/>
          <w:bottom w:val="single" w:sz="4" w:space="1" w:color="auto"/>
          <w:right w:val="single" w:sz="4" w:space="4" w:color="auto"/>
        </w:pBdr>
      </w:pPr>
      <w:r>
        <w:t>…</w:t>
      </w:r>
    </w:p>
    <w:p w14:paraId="03DF1FFC" w14:textId="77777777" w:rsidR="00FA29D0" w:rsidRDefault="00FA29D0" w:rsidP="00FA29D0">
      <w:pPr>
        <w:pStyle w:val="Doc-text2"/>
        <w:numPr>
          <w:ilvl w:val="0"/>
          <w:numId w:val="6"/>
        </w:numPr>
        <w:pBdr>
          <w:top w:val="single" w:sz="4" w:space="1" w:color="auto"/>
          <w:left w:val="single" w:sz="4" w:space="4" w:color="auto"/>
          <w:bottom w:val="single" w:sz="4" w:space="1" w:color="auto"/>
          <w:right w:val="single" w:sz="4" w:space="4" w:color="auto"/>
        </w:pBdr>
      </w:pPr>
      <w:r>
        <w:tab/>
        <w:t>From RAN2 point of view the UE does not monitor WUS during active time.</w:t>
      </w:r>
    </w:p>
    <w:p w14:paraId="21DAB48E" w14:textId="77777777" w:rsidR="00FA29D0" w:rsidRDefault="00FA29D0" w:rsidP="00FA29D0">
      <w:pPr>
        <w:pStyle w:val="Doc-text2"/>
        <w:numPr>
          <w:ilvl w:val="0"/>
          <w:numId w:val="6"/>
        </w:numPr>
        <w:pBdr>
          <w:top w:val="single" w:sz="4" w:space="1" w:color="auto"/>
          <w:left w:val="single" w:sz="4" w:space="4" w:color="auto"/>
          <w:bottom w:val="single" w:sz="4" w:space="1" w:color="auto"/>
          <w:right w:val="single" w:sz="4" w:space="4" w:color="auto"/>
        </w:pBdr>
      </w:pPr>
      <w:r w:rsidRPr="001A00CB">
        <w:t xml:space="preserve">If UE is in DRX Active Time during a PDCCH-WUS occasion, it starts the </w:t>
      </w:r>
      <w:proofErr w:type="spellStart"/>
      <w:r w:rsidRPr="001A00CB">
        <w:t>drx-onDurationTimer</w:t>
      </w:r>
      <w:proofErr w:type="spellEnd"/>
      <w:r w:rsidRPr="001A00CB">
        <w:t xml:space="preserve"> at its next occasion</w:t>
      </w:r>
      <w:r>
        <w:t xml:space="preserve"> as in legacy.</w:t>
      </w:r>
    </w:p>
    <w:p w14:paraId="1DD94F17" w14:textId="77777777" w:rsidR="0086522F" w:rsidRDefault="0086522F" w:rsidP="00953A68">
      <w:bookmarkStart w:id="1" w:name="_Hlk21015231"/>
    </w:p>
    <w:p w14:paraId="5C4EB212" w14:textId="73EB1D8B" w:rsidR="00214E6A" w:rsidRPr="005665C2" w:rsidRDefault="00214E6A" w:rsidP="00953A68">
      <w:r>
        <w:t>In addition to the DRX timers</w:t>
      </w:r>
      <w:r w:rsidR="000B3CE8">
        <w:t xml:space="preserve"> which </w:t>
      </w:r>
      <w:r w:rsidR="00953A68">
        <w:t>control</w:t>
      </w:r>
      <w:r w:rsidR="000B3CE8">
        <w:t xml:space="preserve"> Active time</w:t>
      </w:r>
      <w:r>
        <w:t>, 38.321</w:t>
      </w:r>
      <w:r w:rsidR="000B3CE8">
        <w:t xml:space="preserve"> [</w:t>
      </w:r>
      <w:r w:rsidR="00330B3E">
        <w:t>3</w:t>
      </w:r>
      <w:r w:rsidR="000B3CE8">
        <w:t>]</w:t>
      </w:r>
      <w:r>
        <w:t xml:space="preserve"> further describes the </w:t>
      </w:r>
      <w:r>
        <w:rPr>
          <w:i/>
        </w:rPr>
        <w:t>HARQ-RTT-</w:t>
      </w:r>
      <w:proofErr w:type="spellStart"/>
      <w:r>
        <w:rPr>
          <w:i/>
        </w:rPr>
        <w:t>TimerDL</w:t>
      </w:r>
      <w:proofErr w:type="spellEnd"/>
      <w:r>
        <w:rPr>
          <w:i/>
        </w:rPr>
        <w:t xml:space="preserve"> </w:t>
      </w:r>
      <w:r>
        <w:t xml:space="preserve">and </w:t>
      </w:r>
      <w:r>
        <w:rPr>
          <w:i/>
        </w:rPr>
        <w:t>HARQ-RTT-</w:t>
      </w:r>
      <w:proofErr w:type="spellStart"/>
      <w:r>
        <w:rPr>
          <w:i/>
        </w:rPr>
        <w:t>TimerUL</w:t>
      </w:r>
      <w:proofErr w:type="spellEnd"/>
      <w:r>
        <w:t xml:space="preserve">, defined as the minimum duration before </w:t>
      </w:r>
      <w:r w:rsidR="00953A68">
        <w:t>scheduling for a HARQ retransmission (for DL and UL respectively)</w:t>
      </w:r>
      <w:r>
        <w:t xml:space="preserve"> is expected by the MAC entity. </w:t>
      </w:r>
      <w:r w:rsidRPr="005665C2">
        <w:rPr>
          <w:bCs/>
        </w:rPr>
        <w:t>Intended to</w:t>
      </w:r>
      <w:r>
        <w:rPr>
          <w:bCs/>
        </w:rPr>
        <w:t xml:space="preserve"> enable the UE to enter a short-term sleep </w:t>
      </w:r>
      <w:r w:rsidR="00953A68">
        <w:rPr>
          <w:bCs/>
        </w:rPr>
        <w:t>when not expecting HARQ process scheduling</w:t>
      </w:r>
      <w:r>
        <w:rPr>
          <w:bCs/>
        </w:rPr>
        <w:t xml:space="preserve">, if a MAC PDU is received (transmitted) in a configured downlink assignment (uplink grant), then the respective </w:t>
      </w:r>
      <w:proofErr w:type="spellStart"/>
      <w:r>
        <w:rPr>
          <w:bCs/>
          <w:i/>
        </w:rPr>
        <w:t>drx</w:t>
      </w:r>
      <w:proofErr w:type="spellEnd"/>
      <w:r>
        <w:rPr>
          <w:bCs/>
          <w:i/>
        </w:rPr>
        <w:t>-HARQ-RTT-Timer</w:t>
      </w:r>
      <w:r>
        <w:rPr>
          <w:bCs/>
        </w:rPr>
        <w:t xml:space="preserve"> is started for the corresponding HARQ process, and the </w:t>
      </w:r>
      <w:proofErr w:type="spellStart"/>
      <w:r>
        <w:rPr>
          <w:bCs/>
          <w:i/>
        </w:rPr>
        <w:t>drx-RetransmissionTimer</w:t>
      </w:r>
      <w:proofErr w:type="spellEnd"/>
      <w:r>
        <w:rPr>
          <w:bCs/>
        </w:rPr>
        <w:t xml:space="preserve"> is stopped.</w:t>
      </w:r>
    </w:p>
    <w:p w14:paraId="3214AFC5" w14:textId="2A62A3EB" w:rsidR="00953A68" w:rsidRDefault="00953A68" w:rsidP="00953A68">
      <w:pPr>
        <w:rPr>
          <w:bCs/>
        </w:rPr>
      </w:pPr>
      <w:r>
        <w:rPr>
          <w:bCs/>
        </w:rPr>
        <w:t xml:space="preserve">Given the retransmission timer is no longer running, the HARQ RTT Timer duration is not part of Active time. Should it be running during the WUS monitoring occasion, current behaviour indicates the UE should monitor for WUS even though it is still expecting further transmission/reception, in addition to preventing the UE from sleeping which is somewhat contradictory from a power saving perspective. </w:t>
      </w:r>
    </w:p>
    <w:p w14:paraId="682D637C" w14:textId="66C8F6E1" w:rsidR="00953A68" w:rsidRDefault="00953A68" w:rsidP="00953A68">
      <w:pPr>
        <w:rPr>
          <w:bCs/>
        </w:rPr>
      </w:pPr>
      <w:bookmarkStart w:id="2" w:name="_Hlk21016309"/>
      <w:r>
        <w:rPr>
          <w:bCs/>
        </w:rPr>
        <w:t xml:space="preserve">A possible solution would be to treat the HARQ RTT timers like Active time and start the </w:t>
      </w:r>
      <w:proofErr w:type="spellStart"/>
      <w:r>
        <w:rPr>
          <w:bCs/>
        </w:rPr>
        <w:t>onDuration</w:t>
      </w:r>
      <w:proofErr w:type="spellEnd"/>
      <w:r>
        <w:rPr>
          <w:bCs/>
        </w:rPr>
        <w:t xml:space="preserve"> timer at the next occasion. Although, considering the main power saving benefits of the WUS occur if the UE is within a period of relative inactivity, </w:t>
      </w:r>
      <w:r>
        <w:t>a simple and more robust principle would be that when configured with the WUS the UE should always start the DRX On-Duration timer in the next cycle if it is being actively scheduled by the network in the current cycle.</w:t>
      </w:r>
    </w:p>
    <w:p w14:paraId="010C44F7" w14:textId="1A0334EA" w:rsidR="00953A68" w:rsidRDefault="00953A68" w:rsidP="00953A68">
      <w:pPr>
        <w:rPr>
          <w:bCs/>
        </w:rPr>
      </w:pPr>
      <w:r>
        <w:rPr>
          <w:bCs/>
        </w:rPr>
        <w:t xml:space="preserve">Should this occur infrequently, then the impact to power consumption would be limited simply </w:t>
      </w:r>
      <w:r w:rsidR="00A3445C">
        <w:rPr>
          <w:bCs/>
        </w:rPr>
        <w:t xml:space="preserve">due </w:t>
      </w:r>
      <w:r>
        <w:rPr>
          <w:bCs/>
        </w:rPr>
        <w:t xml:space="preserve">to occasional additional </w:t>
      </w:r>
      <w:proofErr w:type="spellStart"/>
      <w:r>
        <w:rPr>
          <w:bCs/>
        </w:rPr>
        <w:t>onDuration</w:t>
      </w:r>
      <w:proofErr w:type="spellEnd"/>
      <w:r>
        <w:rPr>
          <w:bCs/>
        </w:rPr>
        <w:t xml:space="preserve"> monitoring. If this occurs consistently, </w:t>
      </w:r>
      <w:r>
        <w:t>then it may indicate the UE is in a high traffic state, suggesting that it would have been scheduled anyways, and the power savings from a WUS would be limited regardless.</w:t>
      </w:r>
    </w:p>
    <w:bookmarkEnd w:id="1"/>
    <w:bookmarkEnd w:id="2"/>
    <w:p w14:paraId="617ACD7D" w14:textId="77777777" w:rsidR="0086522F" w:rsidRDefault="0086522F" w:rsidP="0086522F">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Pr>
          <w:b/>
          <w:bCs/>
        </w:rPr>
        <w:t xml:space="preserve">The UE always starts the </w:t>
      </w:r>
      <w:proofErr w:type="spellStart"/>
      <w:r>
        <w:rPr>
          <w:b/>
          <w:bCs/>
        </w:rPr>
        <w:t>onDuration</w:t>
      </w:r>
      <w:proofErr w:type="spellEnd"/>
      <w:r>
        <w:rPr>
          <w:b/>
          <w:bCs/>
        </w:rPr>
        <w:t xml:space="preserve"> timer at the next occasion if the UE starts any one of the </w:t>
      </w:r>
      <w:r w:rsidRPr="00953A68">
        <w:rPr>
          <w:b/>
          <w:bCs/>
          <w:i/>
        </w:rPr>
        <w:t>DRX-</w:t>
      </w:r>
      <w:proofErr w:type="spellStart"/>
      <w:r w:rsidRPr="00953A68">
        <w:rPr>
          <w:b/>
          <w:bCs/>
          <w:i/>
        </w:rPr>
        <w:t>RetransmissionTimerDL</w:t>
      </w:r>
      <w:proofErr w:type="spellEnd"/>
      <w:r>
        <w:rPr>
          <w:b/>
          <w:bCs/>
        </w:rPr>
        <w:t xml:space="preserve">, </w:t>
      </w:r>
      <w:r w:rsidRPr="00953A68">
        <w:rPr>
          <w:b/>
          <w:bCs/>
          <w:i/>
        </w:rPr>
        <w:t>DRX-</w:t>
      </w:r>
      <w:proofErr w:type="spellStart"/>
      <w:r w:rsidRPr="00953A68">
        <w:rPr>
          <w:b/>
          <w:bCs/>
          <w:i/>
        </w:rPr>
        <w:t>RetransmissionTimerUL</w:t>
      </w:r>
      <w:proofErr w:type="spellEnd"/>
      <w:r>
        <w:rPr>
          <w:b/>
          <w:bCs/>
        </w:rPr>
        <w:t xml:space="preserve">, or </w:t>
      </w:r>
      <w:proofErr w:type="spellStart"/>
      <w:r>
        <w:rPr>
          <w:b/>
          <w:bCs/>
        </w:rPr>
        <w:t>drx-InactivityTimer</w:t>
      </w:r>
      <w:proofErr w:type="spellEnd"/>
      <w:r>
        <w:rPr>
          <w:b/>
          <w:bCs/>
        </w:rPr>
        <w:t>.</w:t>
      </w:r>
    </w:p>
    <w:p w14:paraId="0B6D7D6F" w14:textId="77777777" w:rsidR="00214E6A" w:rsidRPr="004A1A95" w:rsidRDefault="00214E6A" w:rsidP="00214E6A">
      <w:pPr>
        <w:pStyle w:val="Heading1"/>
      </w:pPr>
      <w:r w:rsidRPr="004A1A95">
        <w:t>Conclusion</w:t>
      </w:r>
    </w:p>
    <w:p w14:paraId="0271B5E3" w14:textId="1F492753" w:rsidR="00214E6A" w:rsidRDefault="00214E6A" w:rsidP="00214E6A">
      <w:pPr>
        <w:tabs>
          <w:tab w:val="left" w:pos="0"/>
        </w:tabs>
      </w:pPr>
      <w:r>
        <w:t>In this contribution the following observations and proposals were made concerning WUS</w:t>
      </w:r>
      <w:r w:rsidR="000B3CE8">
        <w:t>:</w:t>
      </w:r>
      <w:r>
        <w:t xml:space="preserve"> </w:t>
      </w:r>
    </w:p>
    <w:p w14:paraId="24D049FF" w14:textId="77777777" w:rsidR="002B7347" w:rsidRPr="002B7347" w:rsidRDefault="002B7347" w:rsidP="002B7347">
      <w:pPr>
        <w:ind w:left="1440" w:hanging="1440"/>
        <w:rPr>
          <w:i/>
          <w:lang w:eastAsia="sv-SE"/>
        </w:rPr>
      </w:pPr>
      <w:r w:rsidRPr="002B7347">
        <w:rPr>
          <w:i/>
          <w:u w:val="single"/>
          <w:lang w:eastAsia="sv-SE"/>
        </w:rPr>
        <w:t>Observation 1</w:t>
      </w:r>
      <w:r w:rsidRPr="002B7347">
        <w:rPr>
          <w:i/>
          <w:lang w:eastAsia="sv-SE"/>
        </w:rPr>
        <w:t xml:space="preserve">: </w:t>
      </w:r>
      <w:r w:rsidRPr="002B7347">
        <w:rPr>
          <w:i/>
          <w:lang w:eastAsia="sv-SE"/>
        </w:rPr>
        <w:tab/>
        <w:t>If the UE is configured to “not wake up” and experiences continuous misdetection, the network may not be able to address the UE to change the default to “wake-up”.</w:t>
      </w:r>
    </w:p>
    <w:p w14:paraId="5F9CAF76" w14:textId="77777777" w:rsidR="000966B3" w:rsidRPr="00DD4F71" w:rsidRDefault="000966B3" w:rsidP="000966B3">
      <w:pPr>
        <w:ind w:left="1440" w:hanging="1440"/>
        <w:rPr>
          <w:b/>
          <w:lang w:eastAsia="sv-SE"/>
        </w:rPr>
      </w:pPr>
      <w:r w:rsidRPr="00DD4F71">
        <w:rPr>
          <w:b/>
          <w:lang w:eastAsia="sv-SE"/>
        </w:rPr>
        <w:t xml:space="preserve">Proposal 1: </w:t>
      </w:r>
      <w:r w:rsidRPr="00DD4F71">
        <w:rPr>
          <w:b/>
          <w:lang w:eastAsia="sv-SE"/>
        </w:rPr>
        <w:tab/>
      </w:r>
      <w:r>
        <w:rPr>
          <w:b/>
          <w:lang w:eastAsia="sv-SE"/>
        </w:rPr>
        <w:t xml:space="preserve">If a UE is configured to “not wake up” if the WUS is not detected, the </w:t>
      </w:r>
      <w:r w:rsidRPr="00DD4F71">
        <w:rPr>
          <w:b/>
          <w:lang w:eastAsia="sv-SE"/>
        </w:rPr>
        <w:t xml:space="preserve">UE </w:t>
      </w:r>
      <w:r>
        <w:rPr>
          <w:b/>
          <w:lang w:eastAsia="sv-SE"/>
        </w:rPr>
        <w:t>monitors PDCCH in the corresponding ON duration if RSRP of an associated RS is below a configurable threshold.</w:t>
      </w:r>
    </w:p>
    <w:p w14:paraId="1997A6F8" w14:textId="62031A56" w:rsidR="0086522F" w:rsidRDefault="0086522F" w:rsidP="0086522F">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Pr>
          <w:b/>
          <w:bCs/>
        </w:rPr>
        <w:t xml:space="preserve">The UE always starts the </w:t>
      </w:r>
      <w:proofErr w:type="spellStart"/>
      <w:r>
        <w:rPr>
          <w:b/>
          <w:bCs/>
        </w:rPr>
        <w:t>onDuration</w:t>
      </w:r>
      <w:proofErr w:type="spellEnd"/>
      <w:r>
        <w:rPr>
          <w:b/>
          <w:bCs/>
        </w:rPr>
        <w:t xml:space="preserve"> timer at the next occasion if the UE starts any one of the </w:t>
      </w:r>
      <w:r w:rsidRPr="00953A68">
        <w:rPr>
          <w:b/>
          <w:bCs/>
          <w:i/>
        </w:rPr>
        <w:t>DRX-</w:t>
      </w:r>
      <w:proofErr w:type="spellStart"/>
      <w:r w:rsidRPr="00953A68">
        <w:rPr>
          <w:b/>
          <w:bCs/>
          <w:i/>
        </w:rPr>
        <w:t>RetransmissionTimerDL</w:t>
      </w:r>
      <w:proofErr w:type="spellEnd"/>
      <w:r>
        <w:rPr>
          <w:b/>
          <w:bCs/>
        </w:rPr>
        <w:t xml:space="preserve">, </w:t>
      </w:r>
      <w:r w:rsidRPr="00953A68">
        <w:rPr>
          <w:b/>
          <w:bCs/>
          <w:i/>
        </w:rPr>
        <w:t>DRX-</w:t>
      </w:r>
      <w:proofErr w:type="spellStart"/>
      <w:r w:rsidRPr="00953A68">
        <w:rPr>
          <w:b/>
          <w:bCs/>
          <w:i/>
        </w:rPr>
        <w:t>RetransmissionTimerUL</w:t>
      </w:r>
      <w:proofErr w:type="spellEnd"/>
      <w:r>
        <w:rPr>
          <w:b/>
          <w:bCs/>
        </w:rPr>
        <w:t xml:space="preserve">, or </w:t>
      </w:r>
      <w:proofErr w:type="spellStart"/>
      <w:r>
        <w:rPr>
          <w:b/>
          <w:bCs/>
        </w:rPr>
        <w:t>drx-InactivityTimer</w:t>
      </w:r>
      <w:proofErr w:type="spellEnd"/>
      <w:r>
        <w:rPr>
          <w:b/>
          <w:bCs/>
        </w:rPr>
        <w:t>.</w:t>
      </w:r>
    </w:p>
    <w:p w14:paraId="377E0382" w14:textId="77777777" w:rsidR="00214E6A" w:rsidRPr="004A1A95" w:rsidRDefault="00214E6A" w:rsidP="00214E6A">
      <w:pPr>
        <w:pStyle w:val="Heading1"/>
      </w:pPr>
      <w:r w:rsidRPr="004A1A95">
        <w:lastRenderedPageBreak/>
        <w:t>References</w:t>
      </w:r>
    </w:p>
    <w:p w14:paraId="51C8CCB6" w14:textId="7B327919" w:rsidR="008B23B2" w:rsidRDefault="008B23B2" w:rsidP="00166C9B">
      <w:pPr>
        <w:pStyle w:val="Reference"/>
        <w:spacing w:after="60"/>
        <w:rPr>
          <w:rFonts w:cs="Arial"/>
          <w:szCs w:val="18"/>
          <w:lang w:val="en-US"/>
        </w:rPr>
      </w:pPr>
      <w:r>
        <w:rPr>
          <w:rFonts w:cs="Arial"/>
          <w:szCs w:val="18"/>
          <w:lang w:val="en-US"/>
        </w:rPr>
        <w:t>Chairman’s notes, 3GPP WG1 #98bis</w:t>
      </w:r>
    </w:p>
    <w:p w14:paraId="19B0FFC4" w14:textId="2E4CC25A" w:rsidR="00166C9B" w:rsidRDefault="00166C9B" w:rsidP="00166C9B">
      <w:pPr>
        <w:pStyle w:val="Reference"/>
        <w:spacing w:after="60"/>
        <w:rPr>
          <w:rFonts w:cs="Arial"/>
          <w:szCs w:val="18"/>
          <w:lang w:val="en-US"/>
        </w:rPr>
      </w:pPr>
      <w:r>
        <w:rPr>
          <w:rFonts w:cs="Arial"/>
          <w:szCs w:val="18"/>
          <w:lang w:val="en-US"/>
        </w:rPr>
        <w:t>R2-1908105 RAN2#107 Session chair (InterDigital) notes</w:t>
      </w:r>
    </w:p>
    <w:p w14:paraId="0FB5784E" w14:textId="300B3CE8" w:rsidR="00AC0FB7" w:rsidRPr="00330B3E" w:rsidRDefault="00330B3E" w:rsidP="00330B3E">
      <w:pPr>
        <w:pStyle w:val="Reference"/>
        <w:spacing w:after="60"/>
        <w:rPr>
          <w:szCs w:val="18"/>
        </w:rPr>
      </w:pPr>
      <w:r>
        <w:rPr>
          <w:szCs w:val="18"/>
        </w:rPr>
        <w:t>3GPP specification 38.321</w:t>
      </w:r>
    </w:p>
    <w:sectPr w:rsidR="00AC0FB7" w:rsidRPr="00330B3E">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04B7D" w14:textId="77777777" w:rsidR="00F55B69" w:rsidRDefault="00F55B69">
      <w:pPr>
        <w:spacing w:after="0"/>
      </w:pPr>
      <w:r>
        <w:separator/>
      </w:r>
    </w:p>
  </w:endnote>
  <w:endnote w:type="continuationSeparator" w:id="0">
    <w:p w14:paraId="52D67EB7" w14:textId="77777777" w:rsidR="00F55B69" w:rsidRDefault="00F55B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B379B" w14:textId="77777777" w:rsidR="00F55B69" w:rsidRDefault="00F55B69">
      <w:pPr>
        <w:spacing w:after="0"/>
      </w:pPr>
      <w:r>
        <w:separator/>
      </w:r>
    </w:p>
  </w:footnote>
  <w:footnote w:type="continuationSeparator" w:id="0">
    <w:p w14:paraId="2F18D110" w14:textId="77777777" w:rsidR="00F55B69" w:rsidRDefault="00F55B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6F495F"/>
    <w:multiLevelType w:val="hybridMultilevel"/>
    <w:tmpl w:val="4F780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2F577A"/>
    <w:multiLevelType w:val="hybridMultilevel"/>
    <w:tmpl w:val="5D2CFC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FE37FD"/>
    <w:multiLevelType w:val="hybridMultilevel"/>
    <w:tmpl w:val="0A84E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DE1ADF"/>
    <w:multiLevelType w:val="hybridMultilevel"/>
    <w:tmpl w:val="FEE2EDCC"/>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7"/>
  </w:num>
  <w:num w:numId="3">
    <w:abstractNumId w:val="9"/>
  </w:num>
  <w:num w:numId="4">
    <w:abstractNumId w:val="15"/>
  </w:num>
  <w:num w:numId="5">
    <w:abstractNumId w:val="4"/>
  </w:num>
  <w:num w:numId="6">
    <w:abstractNumId w:val="14"/>
  </w:num>
  <w:num w:numId="7">
    <w:abstractNumId w:val="10"/>
  </w:num>
  <w:num w:numId="8">
    <w:abstractNumId w:val="0"/>
  </w:num>
  <w:num w:numId="9">
    <w:abstractNumId w:val="12"/>
  </w:num>
  <w:num w:numId="10">
    <w:abstractNumId w:val="13"/>
  </w:num>
  <w:num w:numId="11">
    <w:abstractNumId w:val="6"/>
  </w:num>
  <w:num w:numId="12">
    <w:abstractNumId w:val="3"/>
  </w:num>
  <w:num w:numId="13">
    <w:abstractNumId w:val="8"/>
  </w:num>
  <w:num w:numId="14">
    <w:abstractNumId w:val="11"/>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26078"/>
    <w:rsid w:val="00036639"/>
    <w:rsid w:val="000600DC"/>
    <w:rsid w:val="000674C7"/>
    <w:rsid w:val="000704C6"/>
    <w:rsid w:val="000966B3"/>
    <w:rsid w:val="000B3CE8"/>
    <w:rsid w:val="00166C9B"/>
    <w:rsid w:val="001C34C4"/>
    <w:rsid w:val="001F21E6"/>
    <w:rsid w:val="001F7855"/>
    <w:rsid w:val="00214E6A"/>
    <w:rsid w:val="00234DA9"/>
    <w:rsid w:val="002A6D5E"/>
    <w:rsid w:val="002B7347"/>
    <w:rsid w:val="002C7497"/>
    <w:rsid w:val="00330B3E"/>
    <w:rsid w:val="00383D4F"/>
    <w:rsid w:val="00422CFB"/>
    <w:rsid w:val="004D7F7C"/>
    <w:rsid w:val="004E08DF"/>
    <w:rsid w:val="00512A0D"/>
    <w:rsid w:val="006113CA"/>
    <w:rsid w:val="00690D1A"/>
    <w:rsid w:val="006D793E"/>
    <w:rsid w:val="006E1041"/>
    <w:rsid w:val="006E36BB"/>
    <w:rsid w:val="006F733C"/>
    <w:rsid w:val="00710564"/>
    <w:rsid w:val="007C26B4"/>
    <w:rsid w:val="0086522F"/>
    <w:rsid w:val="008B23B2"/>
    <w:rsid w:val="00953A68"/>
    <w:rsid w:val="009830EB"/>
    <w:rsid w:val="00A3445C"/>
    <w:rsid w:val="00AC0FB7"/>
    <w:rsid w:val="00AC1B18"/>
    <w:rsid w:val="00AC7CC4"/>
    <w:rsid w:val="00B069B6"/>
    <w:rsid w:val="00B365F9"/>
    <w:rsid w:val="00B46B8D"/>
    <w:rsid w:val="00B642AA"/>
    <w:rsid w:val="00BE03CF"/>
    <w:rsid w:val="00C8555B"/>
    <w:rsid w:val="00D52628"/>
    <w:rsid w:val="00D5601F"/>
    <w:rsid w:val="00DB5942"/>
    <w:rsid w:val="00DC65C1"/>
    <w:rsid w:val="00DD4F71"/>
    <w:rsid w:val="00E36AD3"/>
    <w:rsid w:val="00E36CFB"/>
    <w:rsid w:val="00E86E28"/>
    <w:rsid w:val="00EB5786"/>
    <w:rsid w:val="00EC61DF"/>
    <w:rsid w:val="00ED5307"/>
    <w:rsid w:val="00F041CB"/>
    <w:rsid w:val="00F55B69"/>
    <w:rsid w:val="00FA2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table" w:styleId="TableGrid">
    <w:name w:val="Table Grid"/>
    <w:basedOn w:val="TableNormal"/>
    <w:uiPriority w:val="39"/>
    <w:rsid w:val="002A6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90D1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0D1A"/>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35886E-8E2A-4FEA-8080-54E404569E9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67058E9-4CC0-46D8-B2CD-D1497699A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19D92E-D102-47BB-BB89-C1AA8A1E29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1346</TotalTime>
  <Pages>3</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16</cp:revision>
  <dcterms:created xsi:type="dcterms:W3CDTF">2019-11-06T19:39:00Z</dcterms:created>
  <dcterms:modified xsi:type="dcterms:W3CDTF">2019-11-07T21:24:00Z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